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19F2" w14:textId="6EFC3EC7" w:rsidR="00D12B2E" w:rsidRPr="00D12B2E" w:rsidRDefault="00D12B2E" w:rsidP="00D12B2E">
      <w:pPr>
        <w:tabs>
          <w:tab w:val="left" w:pos="2127"/>
          <w:tab w:val="left" w:pos="2835"/>
        </w:tabs>
        <w:suppressAutoHyphens/>
        <w:spacing w:after="0" w:line="240" w:lineRule="auto"/>
        <w:rPr>
          <w:b/>
          <w:bCs/>
          <w:sz w:val="36"/>
          <w:szCs w:val="36"/>
        </w:rPr>
      </w:pPr>
      <w:r w:rsidRPr="00D12B2E">
        <w:rPr>
          <w:noProof/>
          <w:sz w:val="36"/>
          <w:szCs w:val="36"/>
        </w:rPr>
        <w:drawing>
          <wp:anchor distT="0" distB="0" distL="114300" distR="114300" simplePos="0" relativeHeight="251661312" behindDoc="1" locked="0" layoutInCell="1" allowOverlap="1" wp14:anchorId="62461F0A" wp14:editId="44C09637">
            <wp:simplePos x="0" y="0"/>
            <wp:positionH relativeFrom="margin">
              <wp:posOffset>4288790</wp:posOffset>
            </wp:positionH>
            <wp:positionV relativeFrom="paragraph">
              <wp:posOffset>2540</wp:posOffset>
            </wp:positionV>
            <wp:extent cx="2181225" cy="1134110"/>
            <wp:effectExtent l="0" t="0" r="9525" b="8890"/>
            <wp:wrapTight wrapText="bothSides">
              <wp:wrapPolygon edited="0">
                <wp:start x="0" y="0"/>
                <wp:lineTo x="0" y="21406"/>
                <wp:lineTo x="21506" y="21406"/>
                <wp:lineTo x="21506" y="0"/>
                <wp:lineTo x="0" y="0"/>
              </wp:wrapPolygon>
            </wp:wrapTight>
            <wp:docPr id="915510151" name="Immagine 4"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0151" name="Immagine 4" descr="Immagine che contiene Carattere, Elementi grafici, testo, logo&#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A58">
        <w:rPr>
          <w:b/>
          <w:bCs/>
          <w:sz w:val="36"/>
          <w:szCs w:val="36"/>
        </w:rPr>
        <w:t>5</w:t>
      </w:r>
      <w:r w:rsidRPr="00D12B2E">
        <w:rPr>
          <w:b/>
          <w:bCs/>
          <w:sz w:val="36"/>
          <w:szCs w:val="36"/>
        </w:rPr>
        <w:t>^ Domenica di Quaresima</w:t>
      </w:r>
    </w:p>
    <w:p w14:paraId="199E263E" w14:textId="16203A82" w:rsidR="00D12B2E" w:rsidRPr="00D12B2E" w:rsidRDefault="00D12B2E" w:rsidP="00D12B2E">
      <w:pPr>
        <w:pBdr>
          <w:bottom w:val="single" w:sz="4" w:space="0" w:color="auto"/>
        </w:pBdr>
        <w:tabs>
          <w:tab w:val="left" w:pos="2127"/>
          <w:tab w:val="left" w:pos="2835"/>
        </w:tabs>
        <w:suppressAutoHyphens/>
        <w:spacing w:after="0" w:line="240" w:lineRule="auto"/>
        <w:jc w:val="center"/>
        <w:rPr>
          <w:sz w:val="36"/>
          <w:szCs w:val="36"/>
        </w:rPr>
      </w:pPr>
    </w:p>
    <w:p w14:paraId="632DDD61" w14:textId="77777777" w:rsidR="00D12B2E" w:rsidRPr="00D12B2E" w:rsidRDefault="00D12B2E" w:rsidP="00D12B2E">
      <w:pPr>
        <w:tabs>
          <w:tab w:val="left" w:pos="2127"/>
          <w:tab w:val="left" w:pos="2835"/>
        </w:tabs>
        <w:suppressAutoHyphens/>
        <w:spacing w:after="0" w:line="240" w:lineRule="auto"/>
        <w:rPr>
          <w:sz w:val="36"/>
          <w:szCs w:val="36"/>
        </w:rPr>
      </w:pPr>
    </w:p>
    <w:p w14:paraId="1EC20E27" w14:textId="77777777" w:rsidR="00C61753" w:rsidRPr="00C61753" w:rsidRDefault="00C61753" w:rsidP="00C61753">
      <w:pPr>
        <w:tabs>
          <w:tab w:val="left" w:pos="2127"/>
          <w:tab w:val="left" w:pos="2835"/>
        </w:tabs>
        <w:suppressAutoHyphens/>
        <w:spacing w:after="0" w:line="276" w:lineRule="auto"/>
        <w:rPr>
          <w:rFonts w:cs="Calibri"/>
          <w:bCs/>
          <w:i/>
          <w:sz w:val="36"/>
          <w:szCs w:val="36"/>
        </w:rPr>
      </w:pPr>
      <w:r w:rsidRPr="00C61753">
        <w:rPr>
          <w:rFonts w:cs="Calibri"/>
          <w:bCs/>
          <w:i/>
          <w:sz w:val="36"/>
          <w:szCs w:val="36"/>
        </w:rPr>
        <w:t xml:space="preserve">Spirito di Dio, </w:t>
      </w:r>
    </w:p>
    <w:p w14:paraId="15A5A77E" w14:textId="77777777" w:rsidR="00C61753" w:rsidRPr="00C61753" w:rsidRDefault="00C61753" w:rsidP="00C61753">
      <w:pPr>
        <w:tabs>
          <w:tab w:val="left" w:pos="2127"/>
          <w:tab w:val="left" w:pos="2835"/>
        </w:tabs>
        <w:suppressAutoHyphens/>
        <w:spacing w:after="0" w:line="276" w:lineRule="auto"/>
        <w:rPr>
          <w:rFonts w:cs="Calibri"/>
          <w:bCs/>
          <w:i/>
          <w:sz w:val="36"/>
          <w:szCs w:val="36"/>
        </w:rPr>
      </w:pPr>
      <w:r w:rsidRPr="00C61753">
        <w:rPr>
          <w:rFonts w:cs="Calibri"/>
          <w:bCs/>
          <w:i/>
          <w:sz w:val="36"/>
          <w:szCs w:val="36"/>
        </w:rPr>
        <w:t>donami un cuore docile all’ascolto.</w:t>
      </w:r>
      <w:r w:rsidRPr="00C61753">
        <w:rPr>
          <w:rFonts w:cs="Calibri"/>
          <w:bCs/>
          <w:i/>
          <w:sz w:val="36"/>
          <w:szCs w:val="36"/>
        </w:rPr>
        <w:br/>
        <w:t>Fa’ che io non ponga ostacoli alla Parola</w:t>
      </w:r>
      <w:r w:rsidRPr="00C61753">
        <w:rPr>
          <w:rFonts w:cs="Calibri"/>
          <w:bCs/>
          <w:i/>
          <w:sz w:val="36"/>
          <w:szCs w:val="36"/>
        </w:rPr>
        <w:br/>
        <w:t>che uscirà dalla bocca di Dio.</w:t>
      </w:r>
      <w:r w:rsidRPr="00C61753">
        <w:rPr>
          <w:rFonts w:cs="Calibri"/>
          <w:bCs/>
          <w:i/>
          <w:sz w:val="36"/>
          <w:szCs w:val="36"/>
        </w:rPr>
        <w:br/>
        <w:t>Che tale Parola non torni a lui</w:t>
      </w:r>
      <w:r w:rsidRPr="00C61753">
        <w:rPr>
          <w:rFonts w:cs="Calibri"/>
          <w:bCs/>
          <w:i/>
          <w:sz w:val="36"/>
          <w:szCs w:val="36"/>
        </w:rPr>
        <w:br/>
        <w:t xml:space="preserve">senza aver operato in me ciò che egli desidera </w:t>
      </w:r>
      <w:r w:rsidRPr="00C61753">
        <w:rPr>
          <w:rFonts w:cs="Calibri"/>
          <w:bCs/>
          <w:i/>
          <w:sz w:val="36"/>
          <w:szCs w:val="36"/>
        </w:rPr>
        <w:br/>
        <w:t>e senza aver compiuto ciò per cui l’hai mandata.</w:t>
      </w:r>
    </w:p>
    <w:p w14:paraId="0F173E87" w14:textId="77777777" w:rsidR="00C61753" w:rsidRPr="00C61753" w:rsidRDefault="00C61753" w:rsidP="00C61753">
      <w:pPr>
        <w:tabs>
          <w:tab w:val="left" w:pos="2127"/>
          <w:tab w:val="left" w:pos="2835"/>
        </w:tabs>
        <w:suppressAutoHyphens/>
        <w:spacing w:after="0" w:line="276" w:lineRule="auto"/>
        <w:rPr>
          <w:rFonts w:cs="Calibri"/>
          <w:bCs/>
          <w:i/>
          <w:sz w:val="36"/>
          <w:szCs w:val="36"/>
        </w:rPr>
      </w:pPr>
      <w:r w:rsidRPr="00C61753">
        <w:rPr>
          <w:rFonts w:cs="Calibri"/>
          <w:bCs/>
          <w:i/>
          <w:sz w:val="36"/>
          <w:szCs w:val="36"/>
        </w:rPr>
        <w:t>(Carlo Maria Martini)</w:t>
      </w:r>
    </w:p>
    <w:p w14:paraId="3A8E946D" w14:textId="77777777" w:rsidR="00D12B2E" w:rsidRPr="00D12B2E" w:rsidRDefault="00D12B2E" w:rsidP="00D12B2E">
      <w:pPr>
        <w:tabs>
          <w:tab w:val="left" w:pos="2127"/>
          <w:tab w:val="left" w:pos="2835"/>
        </w:tabs>
        <w:suppressAutoHyphens/>
        <w:spacing w:after="0" w:line="240" w:lineRule="auto"/>
        <w:rPr>
          <w:rFonts w:cs="Calibri"/>
          <w:bCs/>
          <w:sz w:val="36"/>
          <w:szCs w:val="36"/>
        </w:rPr>
      </w:pPr>
    </w:p>
    <w:p w14:paraId="0AE0FF21" w14:textId="77777777" w:rsidR="00D12B2E" w:rsidRPr="00D12B2E" w:rsidRDefault="00D12B2E" w:rsidP="00D12B2E">
      <w:pPr>
        <w:tabs>
          <w:tab w:val="left" w:pos="2127"/>
          <w:tab w:val="left" w:pos="2835"/>
        </w:tabs>
        <w:suppressAutoHyphens/>
        <w:spacing w:after="0" w:line="240" w:lineRule="auto"/>
        <w:rPr>
          <w:rFonts w:cs="Calibri"/>
          <w:bCs/>
          <w:sz w:val="36"/>
          <w:szCs w:val="36"/>
        </w:rPr>
      </w:pPr>
    </w:p>
    <w:p w14:paraId="74A84D2E" w14:textId="77777777" w:rsidR="00D12B2E" w:rsidRDefault="00D12B2E" w:rsidP="00E13339">
      <w:pPr>
        <w:tabs>
          <w:tab w:val="left" w:pos="2127"/>
          <w:tab w:val="left" w:pos="2835"/>
        </w:tabs>
        <w:suppressAutoHyphens/>
        <w:spacing w:after="0" w:line="276" w:lineRule="auto"/>
        <w:jc w:val="both"/>
        <w:rPr>
          <w:rFonts w:cs="Calibri"/>
          <w:b/>
          <w:sz w:val="36"/>
          <w:szCs w:val="36"/>
        </w:rPr>
      </w:pPr>
      <w:r w:rsidRPr="00D12B2E">
        <w:rPr>
          <w:rFonts w:cs="Calibri"/>
          <w:b/>
          <w:sz w:val="36"/>
          <w:szCs w:val="36"/>
        </w:rPr>
        <w:t>Il contesto</w:t>
      </w:r>
    </w:p>
    <w:p w14:paraId="6994757A" w14:textId="1FB0F8EA" w:rsidR="009759D2" w:rsidRPr="00382847" w:rsidRDefault="00382847" w:rsidP="00E13339">
      <w:pPr>
        <w:tabs>
          <w:tab w:val="left" w:pos="2127"/>
          <w:tab w:val="left" w:pos="2835"/>
        </w:tabs>
        <w:suppressAutoHyphens/>
        <w:spacing w:after="0" w:line="276" w:lineRule="auto"/>
        <w:jc w:val="both"/>
        <w:rPr>
          <w:rFonts w:cs="Calibri"/>
          <w:bCs/>
          <w:sz w:val="36"/>
          <w:szCs w:val="36"/>
        </w:rPr>
      </w:pPr>
      <w:r w:rsidRPr="00382847">
        <w:rPr>
          <w:rFonts w:cs="Calibri"/>
          <w:bCs/>
          <w:sz w:val="36"/>
          <w:szCs w:val="36"/>
        </w:rPr>
        <w:t>“</w:t>
      </w:r>
      <w:r w:rsidR="009759D2" w:rsidRPr="00382847">
        <w:rPr>
          <w:rFonts w:cs="Calibri"/>
          <w:bCs/>
          <w:sz w:val="36"/>
          <w:szCs w:val="36"/>
        </w:rPr>
        <w:t xml:space="preserve">Il racconto della guarigione del cieco nato </w:t>
      </w:r>
      <w:r w:rsidR="005834A3" w:rsidRPr="00382847">
        <w:rPr>
          <w:rFonts w:cs="Calibri"/>
          <w:bCs/>
          <w:sz w:val="36"/>
          <w:szCs w:val="36"/>
        </w:rPr>
        <w:t>è la drammatizzazione del tema Gesù luce, il racconto di Lazzaro è la drammatizzazione del tema Gesù vita</w:t>
      </w:r>
      <w:r w:rsidRPr="00382847">
        <w:rPr>
          <w:rFonts w:cs="Calibri"/>
          <w:bCs/>
          <w:sz w:val="36"/>
          <w:szCs w:val="36"/>
        </w:rPr>
        <w:t>” (Bruno Maggioni, Il racconto di Giovanni.)</w:t>
      </w:r>
    </w:p>
    <w:p w14:paraId="4DCA928A" w14:textId="77777777" w:rsidR="009E41DF" w:rsidRPr="00382847" w:rsidRDefault="009E41DF" w:rsidP="00382847">
      <w:pPr>
        <w:tabs>
          <w:tab w:val="left" w:pos="2127"/>
          <w:tab w:val="left" w:pos="2835"/>
        </w:tabs>
        <w:suppressAutoHyphens/>
        <w:spacing w:after="0"/>
        <w:jc w:val="both"/>
        <w:rPr>
          <w:bCs/>
          <w:sz w:val="36"/>
          <w:szCs w:val="36"/>
        </w:rPr>
      </w:pPr>
      <w:r w:rsidRPr="00382847">
        <w:rPr>
          <w:bCs/>
          <w:sz w:val="36"/>
          <w:szCs w:val="36"/>
        </w:rPr>
        <w:t>Il brano fa da cerniera nel vangelo di Giovanni fra la prima parte dedicata al libro dei “segni” e la seconda. L’ultimo dei miracoli, quello compiuto a Lazzaro, è anch’esso “segno” che rimanda a qualcosa di più profondo della realtà prodigiosa mostrata. Insieme ai dialoghi che lo accompagnano vuole cambiare il nostro modo di vedere la morte, non come la fine di tutto, ma come sorgente di vita.</w:t>
      </w:r>
    </w:p>
    <w:p w14:paraId="20738472" w14:textId="4B949F52" w:rsidR="00382847" w:rsidRPr="00382847" w:rsidRDefault="00382847" w:rsidP="00E13339">
      <w:pPr>
        <w:tabs>
          <w:tab w:val="left" w:pos="2127"/>
          <w:tab w:val="left" w:pos="2835"/>
        </w:tabs>
        <w:suppressAutoHyphens/>
        <w:spacing w:after="0"/>
        <w:jc w:val="both"/>
        <w:rPr>
          <w:bCs/>
          <w:sz w:val="36"/>
          <w:szCs w:val="36"/>
        </w:rPr>
      </w:pPr>
      <w:r w:rsidRPr="00382847">
        <w:rPr>
          <w:bCs/>
          <w:sz w:val="36"/>
          <w:szCs w:val="36"/>
        </w:rPr>
        <w:t xml:space="preserve">Il racconto di Lazzaro occupa nel </w:t>
      </w:r>
      <w:r w:rsidR="00904778">
        <w:rPr>
          <w:bCs/>
          <w:sz w:val="36"/>
          <w:szCs w:val="36"/>
        </w:rPr>
        <w:t>v</w:t>
      </w:r>
      <w:r w:rsidRPr="00382847">
        <w:rPr>
          <w:bCs/>
          <w:sz w:val="36"/>
          <w:szCs w:val="36"/>
        </w:rPr>
        <w:t xml:space="preserve">angelo di Giovanni un posto analogo al racconto della trasfigurazione nella tradizione sinottica: prima di affrontare la passione, Gesù offre ai discepoli disorientati un anticipo della risurrezione, per mostrare loro il significato profondo e inatteso della Croce. Gesù sta ormai percorrendo l’ultimo tratto di strada, ma su questo cammino splende la </w:t>
      </w:r>
      <w:r w:rsidRPr="00382847">
        <w:rPr>
          <w:bCs/>
          <w:sz w:val="36"/>
          <w:szCs w:val="36"/>
        </w:rPr>
        <w:lastRenderedPageBreak/>
        <w:t>risurrezione di Lazzaro come una promessa: la morte non è la fine, né la sua, né la nostra” (Bruno Maggioni, Il racconto di Giovanni).</w:t>
      </w:r>
    </w:p>
    <w:p w14:paraId="2CFDA060" w14:textId="77777777" w:rsidR="00D12B2E" w:rsidRDefault="00D12B2E" w:rsidP="00E13339">
      <w:pPr>
        <w:tabs>
          <w:tab w:val="left" w:pos="2127"/>
          <w:tab w:val="left" w:pos="2835"/>
        </w:tabs>
        <w:suppressAutoHyphens/>
        <w:spacing w:after="0"/>
        <w:jc w:val="both"/>
        <w:rPr>
          <w:b/>
          <w:bCs/>
          <w:sz w:val="36"/>
          <w:szCs w:val="36"/>
        </w:rPr>
      </w:pPr>
    </w:p>
    <w:p w14:paraId="4EE88D83" w14:textId="77777777" w:rsidR="00E13339" w:rsidRPr="00D12B2E" w:rsidRDefault="00E13339" w:rsidP="00E13339">
      <w:pPr>
        <w:tabs>
          <w:tab w:val="left" w:pos="2127"/>
          <w:tab w:val="left" w:pos="2835"/>
        </w:tabs>
        <w:suppressAutoHyphens/>
        <w:spacing w:after="0"/>
        <w:jc w:val="both"/>
        <w:rPr>
          <w:b/>
          <w:bCs/>
          <w:sz w:val="36"/>
          <w:szCs w:val="36"/>
        </w:rPr>
      </w:pPr>
    </w:p>
    <w:p w14:paraId="2503DB07" w14:textId="77777777" w:rsidR="009E41DF" w:rsidRPr="009E41DF" w:rsidRDefault="00D12B2E" w:rsidP="00E13339">
      <w:pPr>
        <w:tabs>
          <w:tab w:val="left" w:pos="2127"/>
          <w:tab w:val="left" w:pos="2835"/>
        </w:tabs>
        <w:suppressAutoHyphens/>
        <w:spacing w:after="0"/>
        <w:jc w:val="both"/>
        <w:rPr>
          <w:b/>
          <w:bCs/>
          <w:sz w:val="36"/>
          <w:szCs w:val="36"/>
        </w:rPr>
      </w:pPr>
      <w:r w:rsidRPr="00D12B2E">
        <w:rPr>
          <w:b/>
          <w:bCs/>
          <w:sz w:val="36"/>
          <w:szCs w:val="36"/>
        </w:rPr>
        <w:t xml:space="preserve">Dal Vangelo secondo Giovanni </w:t>
      </w:r>
      <w:r w:rsidR="009E41DF" w:rsidRPr="009E41DF">
        <w:rPr>
          <w:b/>
          <w:bCs/>
          <w:sz w:val="36"/>
          <w:szCs w:val="36"/>
        </w:rPr>
        <w:t>(11,1-45)</w:t>
      </w:r>
    </w:p>
    <w:p w14:paraId="1FF66068" w14:textId="77777777" w:rsidR="009E41DF" w:rsidRPr="009E41DF" w:rsidRDefault="009E41DF" w:rsidP="00E13339">
      <w:pPr>
        <w:tabs>
          <w:tab w:val="left" w:pos="2127"/>
          <w:tab w:val="left" w:pos="2835"/>
        </w:tabs>
        <w:suppressAutoHyphens/>
        <w:spacing w:after="0"/>
        <w:jc w:val="both"/>
        <w:rPr>
          <w:sz w:val="36"/>
          <w:szCs w:val="36"/>
        </w:rPr>
      </w:pPr>
      <w:r w:rsidRPr="009E41DF">
        <w:rPr>
          <w:sz w:val="36"/>
          <w:szCs w:val="36"/>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p>
    <w:p w14:paraId="49DD267C"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t>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w:t>
      </w:r>
    </w:p>
    <w:p w14:paraId="441A3F6F"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t>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w:t>
      </w:r>
    </w:p>
    <w:p w14:paraId="3E005DBD"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lastRenderedPageBreak/>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2F190263"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w:t>
      </w:r>
    </w:p>
    <w:p w14:paraId="6D7D6AED"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7F7BF390"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lastRenderedPageBreak/>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513BEA0D" w14:textId="77777777" w:rsidR="009E41DF" w:rsidRPr="009E41DF" w:rsidRDefault="009E41DF" w:rsidP="009E41DF">
      <w:pPr>
        <w:tabs>
          <w:tab w:val="left" w:pos="2127"/>
          <w:tab w:val="left" w:pos="2835"/>
        </w:tabs>
        <w:suppressAutoHyphens/>
        <w:spacing w:after="0"/>
        <w:jc w:val="both"/>
        <w:rPr>
          <w:sz w:val="36"/>
          <w:szCs w:val="36"/>
        </w:rPr>
      </w:pPr>
      <w:r w:rsidRPr="009E41DF">
        <w:rPr>
          <w:sz w:val="36"/>
          <w:szCs w:val="36"/>
        </w:rPr>
        <w:t>Molti dei Giudei che erano venuti da Maria, alla vista di ciò che egli aveva compiuto, credettero in lui.</w:t>
      </w:r>
    </w:p>
    <w:p w14:paraId="382426D0"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5DF1C517" w14:textId="77777777" w:rsidR="00D12B2E" w:rsidRPr="00D12B2E" w:rsidRDefault="00D12B2E" w:rsidP="00D12B2E">
      <w:pPr>
        <w:tabs>
          <w:tab w:val="left" w:pos="2127"/>
          <w:tab w:val="left" w:pos="2835"/>
        </w:tabs>
        <w:suppressAutoHyphens/>
        <w:spacing w:after="0" w:line="240" w:lineRule="auto"/>
        <w:jc w:val="both"/>
        <w:rPr>
          <w:rFonts w:eastAsia="Times New Roman" w:cs="Calibri"/>
          <w:sz w:val="36"/>
          <w:szCs w:val="36"/>
          <w:lang w:eastAsia="it-IT"/>
        </w:rPr>
      </w:pPr>
    </w:p>
    <w:p w14:paraId="1F22E0C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i/>
          <w:sz w:val="36"/>
          <w:szCs w:val="36"/>
          <w:lang w:eastAsia="it-IT"/>
        </w:rPr>
      </w:pPr>
      <w:r w:rsidRPr="00D12B2E">
        <w:rPr>
          <w:rFonts w:eastAsia="Times New Roman"/>
          <w:b/>
          <w:i/>
          <w:sz w:val="36"/>
          <w:szCs w:val="36"/>
          <w:lang w:eastAsia="it-IT"/>
        </w:rPr>
        <w:t>Q</w:t>
      </w:r>
      <w:r w:rsidRPr="00D12B2E">
        <w:rPr>
          <w:rFonts w:eastAsia="Times New Roman"/>
          <w:i/>
          <w:sz w:val="36"/>
          <w:szCs w:val="36"/>
          <w:lang w:eastAsia="it-IT"/>
        </w:rPr>
        <w:t>uesta scheda è pensata per un incontro della durata di un’ora.</w:t>
      </w:r>
    </w:p>
    <w:p w14:paraId="181692A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cs="Calibri"/>
          <w:b/>
          <w:i/>
          <w:color w:val="000000"/>
          <w:sz w:val="36"/>
          <w:szCs w:val="36"/>
          <w:lang w:eastAsia="it-IT"/>
        </w:rPr>
      </w:pPr>
      <w:r w:rsidRPr="00D12B2E">
        <w:rPr>
          <w:rFonts w:eastAsia="Times New Roman"/>
          <w:i/>
          <w:sz w:val="36"/>
          <w:szCs w:val="36"/>
          <w:lang w:eastAsia="it-IT"/>
        </w:rPr>
        <w:t>Il suggerimento è di custodire gli ultimi cinque minuti per la preghiera finale.</w:t>
      </w:r>
    </w:p>
    <w:p w14:paraId="3503FDE2"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 xml:space="preserve">È </w:t>
      </w:r>
      <w:r w:rsidRPr="00D12B2E">
        <w:rPr>
          <w:rFonts w:eastAsia="Times New Roman" w:cs="Calibri"/>
          <w:i/>
          <w:sz w:val="36"/>
          <w:szCs w:val="36"/>
          <w:lang w:eastAsia="it-IT"/>
        </w:rPr>
        <w:t>bene attenersi alle domande.</w:t>
      </w:r>
    </w:p>
    <w:p w14:paraId="752FA74E"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E</w:t>
      </w:r>
      <w:r w:rsidRPr="00D12B2E">
        <w:rPr>
          <w:rFonts w:eastAsia="Times New Roman" w:cs="Calibri"/>
          <w:i/>
          <w:sz w:val="36"/>
          <w:szCs w:val="36"/>
          <w:lang w:eastAsia="it-IT"/>
        </w:rPr>
        <w:t>vitare di commentare/giudicare gli interventi degli altri.</w:t>
      </w:r>
    </w:p>
    <w:p w14:paraId="4032643B" w14:textId="77777777" w:rsidR="00D12B2E" w:rsidRPr="00D12B2E" w:rsidRDefault="00D12B2E" w:rsidP="00D12B2E">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P</w:t>
      </w:r>
      <w:r w:rsidRPr="00D12B2E">
        <w:rPr>
          <w:rFonts w:eastAsia="Times New Roman" w:cs="Calibri"/>
          <w:i/>
          <w:sz w:val="36"/>
          <w:szCs w:val="36"/>
          <w:lang w:eastAsia="it-IT"/>
        </w:rPr>
        <w:t>ermettere a tutti di parlare.</w:t>
      </w:r>
    </w:p>
    <w:p w14:paraId="683BFFE0" w14:textId="77777777" w:rsidR="00D12B2E" w:rsidRPr="00D12B2E" w:rsidRDefault="00D12B2E" w:rsidP="00E13339">
      <w:pPr>
        <w:shd w:val="clear" w:color="auto" w:fill="D9D9D9"/>
        <w:tabs>
          <w:tab w:val="left" w:pos="284"/>
          <w:tab w:val="left" w:pos="2127"/>
          <w:tab w:val="left" w:pos="2835"/>
        </w:tabs>
        <w:suppressAutoHyphens/>
        <w:spacing w:after="0" w:line="240" w:lineRule="auto"/>
        <w:jc w:val="both"/>
        <w:rPr>
          <w:rFonts w:eastAsia="Times New Roman" w:cs="Calibri"/>
          <w:i/>
          <w:sz w:val="36"/>
          <w:szCs w:val="36"/>
          <w:lang w:eastAsia="it-IT"/>
        </w:rPr>
      </w:pPr>
      <w:r w:rsidRPr="00D12B2E">
        <w:rPr>
          <w:rFonts w:eastAsia="Times New Roman" w:cs="Calibri"/>
          <w:b/>
          <w:i/>
          <w:sz w:val="36"/>
          <w:szCs w:val="36"/>
          <w:lang w:eastAsia="it-IT"/>
        </w:rPr>
        <w:t>A</w:t>
      </w:r>
      <w:r w:rsidRPr="00D12B2E">
        <w:rPr>
          <w:rFonts w:eastAsia="Times New Roman" w:cs="Calibri"/>
          <w:i/>
          <w:sz w:val="36"/>
          <w:szCs w:val="36"/>
          <w:lang w:eastAsia="it-IT"/>
        </w:rPr>
        <w:t>l termine dell’incontro, ricordare tre scoperte condivise che vorremmo portare con noi a casa: “Oggi abbiamo scoperto che Dio è… abbiamo individuato queste domande…”</w:t>
      </w:r>
    </w:p>
    <w:p w14:paraId="60D42969" w14:textId="77777777" w:rsidR="00D12B2E" w:rsidRDefault="00D12B2E" w:rsidP="00E13339">
      <w:pPr>
        <w:tabs>
          <w:tab w:val="left" w:pos="2127"/>
          <w:tab w:val="left" w:pos="2835"/>
        </w:tabs>
        <w:suppressAutoHyphens/>
        <w:spacing w:after="0"/>
        <w:jc w:val="both"/>
        <w:rPr>
          <w:b/>
          <w:bCs/>
          <w:sz w:val="36"/>
          <w:szCs w:val="36"/>
        </w:rPr>
      </w:pPr>
    </w:p>
    <w:p w14:paraId="21402199" w14:textId="77777777" w:rsidR="00E13339" w:rsidRPr="00D12B2E" w:rsidRDefault="00E13339" w:rsidP="00E13339">
      <w:pPr>
        <w:tabs>
          <w:tab w:val="left" w:pos="2127"/>
          <w:tab w:val="left" w:pos="2835"/>
        </w:tabs>
        <w:suppressAutoHyphens/>
        <w:spacing w:after="0"/>
        <w:jc w:val="both"/>
        <w:rPr>
          <w:b/>
          <w:bCs/>
          <w:sz w:val="36"/>
          <w:szCs w:val="36"/>
        </w:rPr>
      </w:pPr>
    </w:p>
    <w:p w14:paraId="464596B5" w14:textId="77777777" w:rsidR="00D12B2E" w:rsidRPr="00D12B2E" w:rsidRDefault="00D12B2E" w:rsidP="00E13339">
      <w:pPr>
        <w:tabs>
          <w:tab w:val="left" w:pos="2127"/>
          <w:tab w:val="left" w:pos="2835"/>
        </w:tabs>
        <w:suppressAutoHyphens/>
        <w:spacing w:after="0"/>
        <w:jc w:val="both"/>
        <w:rPr>
          <w:b/>
          <w:bCs/>
          <w:sz w:val="36"/>
          <w:szCs w:val="36"/>
        </w:rPr>
      </w:pPr>
      <w:r w:rsidRPr="00D12B2E">
        <w:rPr>
          <w:b/>
          <w:bCs/>
          <w:sz w:val="36"/>
          <w:szCs w:val="36"/>
        </w:rPr>
        <w:t>Per approfondire</w:t>
      </w:r>
    </w:p>
    <w:p w14:paraId="52B31E45" w14:textId="77777777" w:rsidR="000609E3" w:rsidRPr="000609E3" w:rsidRDefault="000609E3" w:rsidP="00E13339">
      <w:pPr>
        <w:tabs>
          <w:tab w:val="left" w:pos="2127"/>
          <w:tab w:val="left" w:pos="2835"/>
        </w:tabs>
        <w:suppressAutoHyphens/>
        <w:spacing w:after="0"/>
        <w:jc w:val="both"/>
        <w:rPr>
          <w:sz w:val="36"/>
          <w:szCs w:val="36"/>
        </w:rPr>
      </w:pPr>
      <w:r w:rsidRPr="000609E3">
        <w:rPr>
          <w:sz w:val="36"/>
          <w:szCs w:val="36"/>
        </w:rPr>
        <w:t xml:space="preserve">Il vangelo di Giovanni ci presenta l’ultimo dei grandi segni che preparano il segno definitivo della Pasqua. </w:t>
      </w:r>
    </w:p>
    <w:p w14:paraId="3C9D30D5" w14:textId="77777777" w:rsidR="000609E3" w:rsidRPr="000609E3" w:rsidRDefault="000609E3" w:rsidP="000609E3">
      <w:pPr>
        <w:tabs>
          <w:tab w:val="left" w:pos="2127"/>
          <w:tab w:val="left" w:pos="2835"/>
        </w:tabs>
        <w:suppressAutoHyphens/>
        <w:spacing w:after="0"/>
        <w:jc w:val="both"/>
        <w:rPr>
          <w:sz w:val="36"/>
          <w:szCs w:val="36"/>
        </w:rPr>
      </w:pPr>
      <w:r w:rsidRPr="000609E3">
        <w:rPr>
          <w:sz w:val="36"/>
          <w:szCs w:val="36"/>
        </w:rPr>
        <w:lastRenderedPageBreak/>
        <w:t>Il vero protagonista del testo non sembra Lazzaro, e meno che mai la sua risurrezione, cui si giunge affannosamente solo alla fine. Tutto avviene intorno al sepolcro, luogo che ci ricorda che l’assenza di Dio è assenza di vita. Quando Gesù è lontano, la vita si spegne, si chiude nei sepolcri.</w:t>
      </w:r>
    </w:p>
    <w:p w14:paraId="75672734" w14:textId="27E4C25A" w:rsidR="000609E3" w:rsidRPr="000609E3" w:rsidRDefault="000609E3" w:rsidP="000609E3">
      <w:pPr>
        <w:tabs>
          <w:tab w:val="left" w:pos="2127"/>
          <w:tab w:val="left" w:pos="2835"/>
        </w:tabs>
        <w:suppressAutoHyphens/>
        <w:spacing w:after="0"/>
        <w:jc w:val="both"/>
        <w:rPr>
          <w:sz w:val="36"/>
          <w:szCs w:val="36"/>
        </w:rPr>
      </w:pPr>
      <w:r w:rsidRPr="000609E3">
        <w:rPr>
          <w:sz w:val="36"/>
          <w:szCs w:val="36"/>
        </w:rPr>
        <w:t>“Colui che tu ami è malato</w:t>
      </w:r>
      <w:r w:rsidR="005A7DFF">
        <w:rPr>
          <w:sz w:val="36"/>
          <w:szCs w:val="36"/>
        </w:rPr>
        <w:t>”</w:t>
      </w:r>
      <w:r w:rsidRPr="000609E3">
        <w:rPr>
          <w:sz w:val="36"/>
          <w:szCs w:val="36"/>
        </w:rPr>
        <w:t xml:space="preserve"> (Gv 11,3). Come può Gesù permettere che un suo amico si ammali, soffra e muoia? Che senso ha? Sono domande che ancora oggi risuonano quando facciamo i conti con la malattia o la morte. Questa è l’ora in cui la nostra fede e il nostro essere amati da Gesù sembrano essere smentiti. Gesù, informato della malattia di Lazzaro, afferma: “Questa malattia non porterà alla morte, ma è per la gloria di Dio, affinché per mezzo di essa il Figlio di Dio venga glorificato”, ovvero è un’occasione perché si manifesti il peso che Dio ha nella storia e così si manifesti la gloria del Figlio, gloria dell’amare “fino alla fine” (Gv 13,1). </w:t>
      </w:r>
    </w:p>
    <w:p w14:paraId="1157EF34" w14:textId="77777777" w:rsidR="000609E3" w:rsidRPr="000609E3" w:rsidRDefault="000609E3" w:rsidP="000609E3">
      <w:pPr>
        <w:tabs>
          <w:tab w:val="left" w:pos="2127"/>
          <w:tab w:val="left" w:pos="2835"/>
        </w:tabs>
        <w:suppressAutoHyphens/>
        <w:spacing w:after="0"/>
        <w:jc w:val="both"/>
        <w:rPr>
          <w:sz w:val="36"/>
          <w:szCs w:val="36"/>
        </w:rPr>
      </w:pPr>
      <w:r w:rsidRPr="000609E3">
        <w:rPr>
          <w:sz w:val="36"/>
          <w:szCs w:val="36"/>
        </w:rPr>
        <w:t>Per svegliare l’amico, Gesù corre il concreto rischio di essere ucciso. Gesù torna consapevolmente in un luogo dove poco prima hanno cercato di ucciderlo. Davanti alla nostra paura che ci conduce a rinchiuderci nei nostri sepolcri, Gesù reagisce affrontando la morte al posto nostro.</w:t>
      </w:r>
    </w:p>
    <w:p w14:paraId="7580545C" w14:textId="77777777" w:rsidR="000609E3" w:rsidRPr="000609E3" w:rsidRDefault="000609E3" w:rsidP="000609E3">
      <w:pPr>
        <w:tabs>
          <w:tab w:val="left" w:pos="2127"/>
          <w:tab w:val="left" w:pos="2835"/>
        </w:tabs>
        <w:suppressAutoHyphens/>
        <w:spacing w:after="0"/>
        <w:jc w:val="both"/>
        <w:rPr>
          <w:sz w:val="36"/>
          <w:szCs w:val="36"/>
        </w:rPr>
      </w:pPr>
      <w:r w:rsidRPr="000609E3">
        <w:rPr>
          <w:sz w:val="36"/>
          <w:szCs w:val="36"/>
        </w:rPr>
        <w:t xml:space="preserve">Se il sepolcro è l’immagine dei nostri luoghi di morte, anche tutto il resto, tutto quello che avviene intorno a questo sepolcro, parla della nostra vita e delle dinamiche che viviamo davanti alla paura fondamentale della vita, ovvero la paura di non farcela. Gesù infatti ci raggiunge a Betania, </w:t>
      </w:r>
      <w:r w:rsidRPr="000609E3">
        <w:rPr>
          <w:i/>
          <w:iCs/>
          <w:sz w:val="36"/>
          <w:szCs w:val="36"/>
        </w:rPr>
        <w:t>la casa della sofferenza</w:t>
      </w:r>
      <w:r w:rsidRPr="000609E3">
        <w:rPr>
          <w:sz w:val="36"/>
          <w:szCs w:val="36"/>
        </w:rPr>
        <w:t xml:space="preserve">, in cui Dio è entrato per liberarci dalla morte. </w:t>
      </w:r>
    </w:p>
    <w:p w14:paraId="57314FA5" w14:textId="77777777" w:rsidR="000609E3" w:rsidRPr="000609E3" w:rsidRDefault="000609E3" w:rsidP="000609E3">
      <w:pPr>
        <w:tabs>
          <w:tab w:val="left" w:pos="2127"/>
          <w:tab w:val="left" w:pos="2835"/>
        </w:tabs>
        <w:suppressAutoHyphens/>
        <w:spacing w:after="0"/>
        <w:jc w:val="both"/>
        <w:rPr>
          <w:sz w:val="36"/>
          <w:szCs w:val="36"/>
        </w:rPr>
      </w:pPr>
      <w:r w:rsidRPr="000609E3">
        <w:rPr>
          <w:sz w:val="36"/>
          <w:szCs w:val="36"/>
        </w:rPr>
        <w:t xml:space="preserve">Quando siamo rinchiusi nei nostri sepolcri asfissianti, facciamo fatica a credere in un Dio che viene a salvarci perché ci ama. </w:t>
      </w:r>
      <w:r w:rsidRPr="000609E3">
        <w:rPr>
          <w:i/>
          <w:iCs/>
          <w:sz w:val="36"/>
          <w:szCs w:val="36"/>
        </w:rPr>
        <w:t>Possiamo anche sapere tante cose su Dio, ma fidarsi è un’altra cosa.</w:t>
      </w:r>
      <w:r w:rsidRPr="000609E3">
        <w:rPr>
          <w:sz w:val="36"/>
          <w:szCs w:val="36"/>
        </w:rPr>
        <w:t xml:space="preserve"> Proprio come Marta, la quale dice ripetutamente a Gesù di </w:t>
      </w:r>
      <w:r w:rsidRPr="000609E3">
        <w:rPr>
          <w:sz w:val="36"/>
          <w:szCs w:val="36"/>
        </w:rPr>
        <w:lastRenderedPageBreak/>
        <w:t xml:space="preserve">sapere tante cose su Dio. Ma fidarsi di Dio è un’altra cosa. Nel momento in cui Gesù chiede di togliere la pietra dal sepolcro di Lazzaro, Marta viene fuori in tutta la sua incredulità: manda già cattivo odore! Mentre Marta fa i conti con il suo non credere, Maria è solo colei che interpreta il ruolo della donna che fa il lamento sul morto, e immette il pianto nella vita sua e in quella degli altri. La vedono piangere e sembra inevitabile piangere con lei. Persino Gesù, quando la vide piangere, si commosse profondamente. Gesù è venuto anche per quelli come Maria, è venuto per noi che abbiamo trasformato la nostra vita in un sepolcro su cui piangere. Anche noi siamo chiamati a uscire da quella casa trasformata in sepolcro per andare a incontrare la vita che ci chiama. Marta ci aiuta a confessare l’identità divina di Gesù: egli è il Figlio di Dio, è la risurrezione e la vita entrata in questo mondo. Maria mette in luce la dimensione umana di Gesù: è colui che condivide il dolore degli uomini, sa commuoversi e scoppiare in pianto con noi per noi. </w:t>
      </w:r>
    </w:p>
    <w:p w14:paraId="19C96175" w14:textId="77777777" w:rsidR="000609E3" w:rsidRPr="000609E3" w:rsidRDefault="000609E3" w:rsidP="000609E3">
      <w:pPr>
        <w:tabs>
          <w:tab w:val="left" w:pos="2127"/>
          <w:tab w:val="left" w:pos="2835"/>
        </w:tabs>
        <w:suppressAutoHyphens/>
        <w:spacing w:after="0"/>
        <w:jc w:val="both"/>
        <w:rPr>
          <w:sz w:val="36"/>
          <w:szCs w:val="36"/>
        </w:rPr>
      </w:pPr>
      <w:r w:rsidRPr="000609E3">
        <w:rPr>
          <w:sz w:val="36"/>
          <w:szCs w:val="36"/>
        </w:rPr>
        <w:t>Non solo Lazzaro, dunque, non solo Marta e Maria, ma anche noi siamo chiamati a uscire dal nostro sepolcro. È un cammino progressivo nel quale Dio si serve di mediazioni: Marta e Maria presentano a Gesù la situazione di Lazzaro, Gesù chiede ad altri di sciogliere le bende di Lazzaro. Dio ci libera infatti da ciò che ci immobilizza e non ci fa camminare. A volte però siamo così affezionati ai nostri sepolcri che non riusciamo più a sentire il grido di Dio che ci ordina di venire fuori.</w:t>
      </w:r>
    </w:p>
    <w:p w14:paraId="3AB0DC9A" w14:textId="47C1A1FB" w:rsidR="00D12B2E" w:rsidRDefault="00D12B2E" w:rsidP="00D12B2E">
      <w:pPr>
        <w:tabs>
          <w:tab w:val="left" w:pos="2127"/>
          <w:tab w:val="left" w:pos="2835"/>
        </w:tabs>
        <w:suppressAutoHyphens/>
        <w:jc w:val="both"/>
        <w:rPr>
          <w:bCs/>
          <w:sz w:val="36"/>
          <w:szCs w:val="36"/>
        </w:rPr>
      </w:pPr>
      <w:r w:rsidRPr="00D12B2E">
        <w:rPr>
          <w:b/>
          <w:bCs/>
          <w:noProof/>
          <w:sz w:val="36"/>
          <w:szCs w:val="36"/>
        </w:rPr>
        <mc:AlternateContent>
          <mc:Choice Requires="wps">
            <w:drawing>
              <wp:anchor distT="0" distB="0" distL="114300" distR="114300" simplePos="0" relativeHeight="251663360" behindDoc="1" locked="0" layoutInCell="1" allowOverlap="1" wp14:anchorId="3721A3F7" wp14:editId="62DBB59B">
                <wp:simplePos x="0" y="0"/>
                <wp:positionH relativeFrom="column">
                  <wp:posOffset>-92710</wp:posOffset>
                </wp:positionH>
                <wp:positionV relativeFrom="paragraph">
                  <wp:posOffset>402590</wp:posOffset>
                </wp:positionV>
                <wp:extent cx="6708140" cy="1724025"/>
                <wp:effectExtent l="0" t="0" r="16510" b="28575"/>
                <wp:wrapNone/>
                <wp:docPr id="1141169259" name="Rettangolo con angoli arrotondat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140" cy="1724025"/>
                        </a:xfrm>
                        <a:prstGeom prst="roundRect">
                          <a:avLst>
                            <a:gd name="adj" fmla="val 16667"/>
                          </a:avLst>
                        </a:prstGeom>
                        <a:solidFill>
                          <a:srgbClr val="F6C5A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799E2" id="Rettangolo con angoli arrotondati 3" o:spid="_x0000_s1026" style="position:absolute;margin-left:-7.3pt;margin-top:31.7pt;width:528.2pt;height:1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" fillcolor="#f6c5ac"/>
            </w:pict>
          </mc:Fallback>
        </mc:AlternateContent>
      </w:r>
    </w:p>
    <w:p w14:paraId="5092C734" w14:textId="1FB04130" w:rsidR="00D12B2E" w:rsidRPr="00D12B2E" w:rsidRDefault="00D12B2E" w:rsidP="00D12B2E">
      <w:pPr>
        <w:tabs>
          <w:tab w:val="left" w:pos="2127"/>
          <w:tab w:val="left" w:pos="2835"/>
        </w:tabs>
        <w:suppressAutoHyphens/>
        <w:jc w:val="both"/>
        <w:rPr>
          <w:bCs/>
          <w:sz w:val="36"/>
          <w:szCs w:val="36"/>
        </w:rPr>
      </w:pPr>
      <w:r w:rsidRPr="00D12B2E">
        <w:rPr>
          <w:bCs/>
          <w:sz w:val="36"/>
          <w:szCs w:val="36"/>
        </w:rPr>
        <w:t xml:space="preserve">Suggeriamo che </w:t>
      </w:r>
      <w:r w:rsidRPr="00D12B2E">
        <w:rPr>
          <w:b/>
          <w:bCs/>
          <w:sz w:val="36"/>
          <w:szCs w:val="36"/>
        </w:rPr>
        <w:t>quanto emerso</w:t>
      </w:r>
      <w:r w:rsidRPr="00D12B2E">
        <w:rPr>
          <w:bCs/>
          <w:sz w:val="36"/>
          <w:szCs w:val="36"/>
        </w:rPr>
        <w:t xml:space="preserve"> nei gruppi di Sulla Tua Parola possa essere </w:t>
      </w:r>
      <w:r w:rsidRPr="00D12B2E">
        <w:rPr>
          <w:b/>
          <w:bCs/>
          <w:sz w:val="36"/>
          <w:szCs w:val="36"/>
        </w:rPr>
        <w:t xml:space="preserve">valorizzato </w:t>
      </w:r>
      <w:r w:rsidRPr="00D12B2E">
        <w:rPr>
          <w:bCs/>
          <w:sz w:val="36"/>
          <w:szCs w:val="36"/>
        </w:rPr>
        <w:t xml:space="preserve">dal sacerdote </w:t>
      </w:r>
      <w:r w:rsidRPr="00D12B2E">
        <w:rPr>
          <w:b/>
          <w:bCs/>
          <w:sz w:val="36"/>
          <w:szCs w:val="36"/>
        </w:rPr>
        <w:t>durante la Santa Messa</w:t>
      </w:r>
      <w:r w:rsidRPr="00D12B2E">
        <w:rPr>
          <w:bCs/>
          <w:sz w:val="36"/>
          <w:szCs w:val="36"/>
        </w:rPr>
        <w:t>. Quanto pregato, meditato potrebbe trovare così nuova vita durante l’omelia domenicale e non rimanere un qualcosa di limitato al piccolo gruppo di Sulla Tua Parola che c’è in parrocchia.</w:t>
      </w:r>
    </w:p>
    <w:p w14:paraId="1CE456B1" w14:textId="58B06A3E" w:rsidR="00D12B2E" w:rsidRPr="00D12B2E" w:rsidRDefault="00C61753" w:rsidP="00D12B2E">
      <w:pPr>
        <w:tabs>
          <w:tab w:val="left" w:pos="2127"/>
          <w:tab w:val="left" w:pos="2835"/>
        </w:tabs>
        <w:suppressAutoHyphens/>
        <w:jc w:val="both"/>
        <w:rPr>
          <w:bCs/>
          <w:sz w:val="36"/>
          <w:szCs w:val="36"/>
        </w:rPr>
      </w:pPr>
      <w:r w:rsidRPr="00D12B2E">
        <w:rPr>
          <w:bCs/>
          <w:noProof/>
          <w:sz w:val="36"/>
          <w:szCs w:val="36"/>
        </w:rPr>
        <w:lastRenderedPageBreak/>
        <mc:AlternateContent>
          <mc:Choice Requires="wps">
            <w:drawing>
              <wp:anchor distT="0" distB="0" distL="114300" distR="114300" simplePos="0" relativeHeight="251662336" behindDoc="1" locked="0" layoutInCell="1" allowOverlap="1" wp14:anchorId="209C12B3" wp14:editId="02E8ABC3">
                <wp:simplePos x="0" y="0"/>
                <wp:positionH relativeFrom="margin">
                  <wp:align>center</wp:align>
                </wp:positionH>
                <wp:positionV relativeFrom="paragraph">
                  <wp:posOffset>-80645</wp:posOffset>
                </wp:positionV>
                <wp:extent cx="6697980" cy="2314575"/>
                <wp:effectExtent l="0" t="0" r="26670" b="28575"/>
                <wp:wrapNone/>
                <wp:docPr id="595827599" name="Elaborazione alternativ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314575"/>
                        </a:xfrm>
                        <a:prstGeom prst="flowChartAlternateProcess">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021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2" o:spid="_x0000_s1026" type="#_x0000_t176" style="position:absolute;margin-left:0;margin-top:-6.35pt;width:527.4pt;height:182.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" strokeweight="1pt">
                <w10:wrap anchorx="margin"/>
              </v:shape>
            </w:pict>
          </mc:Fallback>
        </mc:AlternateContent>
      </w:r>
      <w:r w:rsidR="00D12B2E" w:rsidRPr="00D12B2E">
        <w:rPr>
          <w:b/>
          <w:bCs/>
          <w:sz w:val="36"/>
          <w:szCs w:val="36"/>
        </w:rPr>
        <w:t>Per condividere</w:t>
      </w:r>
    </w:p>
    <w:p w14:paraId="7EDE88D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Leggendo questo brano del Vangelo, quali caratteristiche del volto di Dio ho incontrato, mi stupisce, mi inquieta…?</w:t>
      </w:r>
    </w:p>
    <w:p w14:paraId="3A35417B"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Che cosa dice questo Dio alla mia vita?</w:t>
      </w:r>
    </w:p>
    <w:p w14:paraId="281DD258" w14:textId="77777777" w:rsidR="00D12B2E" w:rsidRPr="00D12B2E" w:rsidRDefault="00D12B2E" w:rsidP="00D12B2E">
      <w:pPr>
        <w:tabs>
          <w:tab w:val="left" w:pos="2127"/>
          <w:tab w:val="left" w:pos="2835"/>
        </w:tabs>
        <w:suppressAutoHyphens/>
        <w:jc w:val="both"/>
        <w:rPr>
          <w:bCs/>
          <w:sz w:val="36"/>
          <w:szCs w:val="36"/>
        </w:rPr>
      </w:pPr>
      <w:r w:rsidRPr="00D12B2E">
        <w:rPr>
          <w:bCs/>
          <w:sz w:val="36"/>
          <w:szCs w:val="36"/>
        </w:rPr>
        <w:t>Mi è rimasto un dubbio, avrei bisogno di un ulteriore chiarimento….</w:t>
      </w:r>
    </w:p>
    <w:p w14:paraId="1B1B3876" w14:textId="77777777" w:rsidR="00D12B2E" w:rsidRDefault="00D12B2E" w:rsidP="00D12B2E">
      <w:pPr>
        <w:tabs>
          <w:tab w:val="left" w:pos="2127"/>
          <w:tab w:val="left" w:pos="2835"/>
        </w:tabs>
        <w:suppressAutoHyphens/>
        <w:spacing w:after="0"/>
        <w:rPr>
          <w:b/>
          <w:bCs/>
          <w:sz w:val="36"/>
          <w:szCs w:val="36"/>
        </w:rPr>
      </w:pPr>
    </w:p>
    <w:p w14:paraId="0517BCE8" w14:textId="77777777" w:rsidR="00E13339" w:rsidRDefault="00E13339" w:rsidP="00D12B2E">
      <w:pPr>
        <w:tabs>
          <w:tab w:val="left" w:pos="2127"/>
          <w:tab w:val="left" w:pos="2835"/>
        </w:tabs>
        <w:suppressAutoHyphens/>
        <w:spacing w:after="0"/>
        <w:rPr>
          <w:b/>
          <w:bCs/>
          <w:sz w:val="36"/>
          <w:szCs w:val="36"/>
        </w:rPr>
      </w:pPr>
    </w:p>
    <w:p w14:paraId="23353350" w14:textId="77777777" w:rsidR="00D12B2E" w:rsidRPr="00D12B2E" w:rsidRDefault="00D12B2E" w:rsidP="00D12B2E">
      <w:pPr>
        <w:tabs>
          <w:tab w:val="left" w:pos="2127"/>
          <w:tab w:val="left" w:pos="2835"/>
        </w:tabs>
        <w:suppressAutoHyphens/>
        <w:spacing w:after="0"/>
        <w:rPr>
          <w:b/>
          <w:bCs/>
          <w:sz w:val="36"/>
          <w:szCs w:val="36"/>
        </w:rPr>
      </w:pPr>
      <w:r w:rsidRPr="00D12B2E">
        <w:rPr>
          <w:b/>
          <w:bCs/>
          <w:sz w:val="36"/>
          <w:szCs w:val="36"/>
        </w:rPr>
        <w:t>Per pregare</w:t>
      </w:r>
    </w:p>
    <w:p w14:paraId="4AFE3CA2" w14:textId="77777777" w:rsidR="00D12B2E" w:rsidRPr="00D12B2E" w:rsidRDefault="00D12B2E" w:rsidP="00D12B2E">
      <w:pPr>
        <w:tabs>
          <w:tab w:val="left" w:pos="2127"/>
          <w:tab w:val="left" w:pos="2835"/>
        </w:tabs>
        <w:suppressAutoHyphens/>
        <w:spacing w:after="0"/>
        <w:rPr>
          <w:b/>
          <w:bCs/>
          <w:sz w:val="36"/>
          <w:szCs w:val="36"/>
        </w:rPr>
      </w:pPr>
    </w:p>
    <w:p w14:paraId="00747D68" w14:textId="5F251BFB" w:rsidR="00D12B2E" w:rsidRDefault="00E13339" w:rsidP="00D12B2E">
      <w:pPr>
        <w:tabs>
          <w:tab w:val="left" w:pos="2127"/>
          <w:tab w:val="left" w:pos="2835"/>
        </w:tabs>
        <w:suppressAutoHyphens/>
        <w:spacing w:after="0"/>
        <w:rPr>
          <w:b/>
          <w:bCs/>
          <w:sz w:val="36"/>
          <w:szCs w:val="36"/>
        </w:rPr>
      </w:pPr>
      <w:r w:rsidRPr="00E13339">
        <w:rPr>
          <w:b/>
          <w:bCs/>
          <w:sz w:val="36"/>
          <w:szCs w:val="36"/>
        </w:rPr>
        <w:t xml:space="preserve">Dal </w:t>
      </w:r>
      <w:r w:rsidR="00C61753" w:rsidRPr="00E13339">
        <w:rPr>
          <w:b/>
          <w:bCs/>
          <w:sz w:val="36"/>
          <w:szCs w:val="36"/>
        </w:rPr>
        <w:t xml:space="preserve">Salmo </w:t>
      </w:r>
      <w:r w:rsidRPr="00E13339">
        <w:rPr>
          <w:b/>
          <w:bCs/>
          <w:sz w:val="36"/>
          <w:szCs w:val="36"/>
        </w:rPr>
        <w:t>1</w:t>
      </w:r>
      <w:r w:rsidR="00C61753" w:rsidRPr="00E13339">
        <w:rPr>
          <w:b/>
          <w:bCs/>
          <w:sz w:val="36"/>
          <w:szCs w:val="36"/>
        </w:rPr>
        <w:t>30</w:t>
      </w:r>
      <w:r w:rsidRPr="00E13339">
        <w:rPr>
          <w:b/>
          <w:bCs/>
          <w:sz w:val="36"/>
          <w:szCs w:val="36"/>
        </w:rPr>
        <w:t xml:space="preserve"> (1</w:t>
      </w:r>
      <w:r w:rsidR="00C61753" w:rsidRPr="00E13339">
        <w:rPr>
          <w:b/>
          <w:bCs/>
          <w:sz w:val="36"/>
          <w:szCs w:val="36"/>
        </w:rPr>
        <w:t>29</w:t>
      </w:r>
      <w:r w:rsidRPr="00E13339">
        <w:rPr>
          <w:b/>
          <w:bCs/>
          <w:sz w:val="36"/>
          <w:szCs w:val="36"/>
        </w:rPr>
        <w:t>)</w:t>
      </w:r>
    </w:p>
    <w:p w14:paraId="3E1F6757" w14:textId="77777777" w:rsidR="00E13339" w:rsidRPr="00E13339" w:rsidRDefault="00E13339" w:rsidP="00D12B2E">
      <w:pPr>
        <w:tabs>
          <w:tab w:val="left" w:pos="2127"/>
          <w:tab w:val="left" w:pos="2835"/>
        </w:tabs>
        <w:suppressAutoHyphens/>
        <w:spacing w:after="0"/>
        <w:rPr>
          <w:b/>
          <w:bCs/>
          <w:sz w:val="36"/>
          <w:szCs w:val="36"/>
        </w:rPr>
      </w:pPr>
    </w:p>
    <w:p w14:paraId="7AC53EEA" w14:textId="77777777" w:rsidR="00E13339" w:rsidRPr="00E13339" w:rsidRDefault="00E13339" w:rsidP="00D12B2E">
      <w:pPr>
        <w:tabs>
          <w:tab w:val="left" w:pos="2127"/>
          <w:tab w:val="left" w:pos="2835"/>
        </w:tabs>
        <w:rPr>
          <w:rFonts w:cstheme="minorHAnsi"/>
          <w:sz w:val="36"/>
          <w:szCs w:val="36"/>
        </w:rPr>
      </w:pPr>
      <w:r w:rsidRPr="00E13339">
        <w:rPr>
          <w:rFonts w:cstheme="minorHAnsi"/>
          <w:sz w:val="36"/>
          <w:szCs w:val="36"/>
        </w:rPr>
        <w:t>Dal profondo a te grido, o Signore;</w:t>
      </w:r>
      <w:r w:rsidRPr="00E13339">
        <w:rPr>
          <w:rFonts w:cstheme="minorHAnsi"/>
          <w:sz w:val="36"/>
          <w:szCs w:val="36"/>
        </w:rPr>
        <w:br/>
        <w:t>Signore, ascolta la mia voce.</w:t>
      </w:r>
      <w:r w:rsidRPr="00E13339">
        <w:rPr>
          <w:rFonts w:cstheme="minorHAnsi"/>
          <w:sz w:val="36"/>
          <w:szCs w:val="36"/>
        </w:rPr>
        <w:br/>
        <w:t>Siano i tuoi orecchi attenti</w:t>
      </w:r>
      <w:r w:rsidRPr="00E13339">
        <w:rPr>
          <w:rFonts w:cstheme="minorHAnsi"/>
          <w:sz w:val="36"/>
          <w:szCs w:val="36"/>
        </w:rPr>
        <w:br/>
        <w:t>alla voce della mia supplica.</w:t>
      </w:r>
      <w:r w:rsidRPr="00E13339">
        <w:rPr>
          <w:rFonts w:cstheme="minorHAnsi"/>
          <w:sz w:val="36"/>
          <w:szCs w:val="36"/>
        </w:rPr>
        <w:br/>
      </w:r>
      <w:r w:rsidRPr="00E13339">
        <w:rPr>
          <w:rFonts w:cstheme="minorHAnsi"/>
          <w:sz w:val="36"/>
          <w:szCs w:val="36"/>
        </w:rPr>
        <w:br/>
        <w:t>Se consideri le colpe, Signore,</w:t>
      </w:r>
      <w:r w:rsidRPr="00E13339">
        <w:rPr>
          <w:rFonts w:cstheme="minorHAnsi"/>
          <w:sz w:val="36"/>
          <w:szCs w:val="36"/>
        </w:rPr>
        <w:br/>
        <w:t>Signore, chi ti può resistere?</w:t>
      </w:r>
      <w:r w:rsidRPr="00E13339">
        <w:rPr>
          <w:rFonts w:cstheme="minorHAnsi"/>
          <w:sz w:val="36"/>
          <w:szCs w:val="36"/>
        </w:rPr>
        <w:br/>
        <w:t>Ma con te è il perdono:</w:t>
      </w:r>
      <w:r w:rsidRPr="00E13339">
        <w:rPr>
          <w:rFonts w:cstheme="minorHAnsi"/>
          <w:sz w:val="36"/>
          <w:szCs w:val="36"/>
        </w:rPr>
        <w:br/>
        <w:t>così avremo il tuo timore.</w:t>
      </w:r>
      <w:r w:rsidRPr="00E13339">
        <w:rPr>
          <w:rFonts w:cstheme="minorHAnsi"/>
          <w:sz w:val="36"/>
          <w:szCs w:val="36"/>
        </w:rPr>
        <w:br/>
      </w:r>
      <w:r w:rsidRPr="00E13339">
        <w:rPr>
          <w:rFonts w:cstheme="minorHAnsi"/>
          <w:sz w:val="36"/>
          <w:szCs w:val="36"/>
        </w:rPr>
        <w:br/>
        <w:t>Io spero, Signore;</w:t>
      </w:r>
      <w:r w:rsidRPr="00E13339">
        <w:rPr>
          <w:rFonts w:cstheme="minorHAnsi"/>
          <w:sz w:val="36"/>
          <w:szCs w:val="36"/>
        </w:rPr>
        <w:br/>
        <w:t>spera l'anima mia,</w:t>
      </w:r>
      <w:r w:rsidRPr="00E13339">
        <w:rPr>
          <w:rFonts w:cstheme="minorHAnsi"/>
          <w:sz w:val="36"/>
          <w:szCs w:val="36"/>
        </w:rPr>
        <w:br/>
        <w:t>attendo la sua parola.</w:t>
      </w:r>
      <w:r w:rsidRPr="00E13339">
        <w:rPr>
          <w:rFonts w:cstheme="minorHAnsi"/>
          <w:sz w:val="36"/>
          <w:szCs w:val="36"/>
        </w:rPr>
        <w:br/>
        <w:t>L'anima mia è rivolta al Signore</w:t>
      </w:r>
      <w:r w:rsidRPr="00E13339">
        <w:rPr>
          <w:rFonts w:cstheme="minorHAnsi"/>
          <w:sz w:val="36"/>
          <w:szCs w:val="36"/>
        </w:rPr>
        <w:br/>
        <w:t>più che le sentinelle all'aurora.</w:t>
      </w:r>
    </w:p>
    <w:p w14:paraId="57748AE4" w14:textId="77777777" w:rsidR="00E13339" w:rsidRDefault="00E13339" w:rsidP="00D12B2E">
      <w:pPr>
        <w:tabs>
          <w:tab w:val="left" w:pos="2127"/>
          <w:tab w:val="left" w:pos="2835"/>
        </w:tabs>
        <w:rPr>
          <w:rFonts w:cstheme="minorHAnsi"/>
          <w:sz w:val="36"/>
          <w:szCs w:val="36"/>
        </w:rPr>
      </w:pPr>
    </w:p>
    <w:p w14:paraId="0FFB9F3A" w14:textId="2D013042" w:rsidR="00D12B2E" w:rsidRPr="00E13339" w:rsidRDefault="00E13339" w:rsidP="00D12B2E">
      <w:pPr>
        <w:tabs>
          <w:tab w:val="left" w:pos="2127"/>
          <w:tab w:val="left" w:pos="2835"/>
        </w:tabs>
        <w:rPr>
          <w:rFonts w:cstheme="minorHAnsi"/>
          <w:sz w:val="36"/>
          <w:szCs w:val="36"/>
        </w:rPr>
      </w:pPr>
      <w:r w:rsidRPr="00E13339">
        <w:rPr>
          <w:rFonts w:cstheme="minorHAnsi"/>
          <w:sz w:val="36"/>
          <w:szCs w:val="36"/>
        </w:rPr>
        <w:lastRenderedPageBreak/>
        <w:t>Più che le sentinelle l'aurora,</w:t>
      </w:r>
      <w:r w:rsidRPr="00E13339">
        <w:rPr>
          <w:rFonts w:cstheme="minorHAnsi"/>
          <w:sz w:val="36"/>
          <w:szCs w:val="36"/>
        </w:rPr>
        <w:br/>
        <w:t>Israele attenda il Signore,</w:t>
      </w:r>
      <w:r w:rsidRPr="00E13339">
        <w:rPr>
          <w:rFonts w:cstheme="minorHAnsi"/>
          <w:sz w:val="36"/>
          <w:szCs w:val="36"/>
        </w:rPr>
        <w:br/>
        <w:t>perché con il Signore è la misericordia</w:t>
      </w:r>
      <w:r w:rsidRPr="00E13339">
        <w:rPr>
          <w:rFonts w:cstheme="minorHAnsi"/>
          <w:sz w:val="36"/>
          <w:szCs w:val="36"/>
        </w:rPr>
        <w:br/>
        <w:t>e grande è con lui la redenzione.</w:t>
      </w:r>
      <w:r w:rsidRPr="00E13339">
        <w:rPr>
          <w:rFonts w:cstheme="minorHAnsi"/>
          <w:sz w:val="36"/>
          <w:szCs w:val="36"/>
        </w:rPr>
        <w:br/>
        <w:t>Egli redimerà Israele</w:t>
      </w:r>
      <w:r w:rsidRPr="00E13339">
        <w:rPr>
          <w:rFonts w:cstheme="minorHAnsi"/>
          <w:sz w:val="36"/>
          <w:szCs w:val="36"/>
        </w:rPr>
        <w:br/>
        <w:t>da tutte le sue colpe.</w:t>
      </w:r>
    </w:p>
    <w:p w14:paraId="47BC96AB" w14:textId="77777777" w:rsidR="00D12B2E" w:rsidRPr="00D12B2E" w:rsidRDefault="00D12B2E" w:rsidP="00D12B2E">
      <w:pPr>
        <w:tabs>
          <w:tab w:val="left" w:pos="2127"/>
          <w:tab w:val="left" w:pos="2835"/>
        </w:tabs>
        <w:rPr>
          <w:rFonts w:ascii="Arial" w:hAnsi="Arial" w:cs="Arial"/>
          <w:sz w:val="36"/>
          <w:szCs w:val="36"/>
        </w:rPr>
      </w:pPr>
    </w:p>
    <w:p w14:paraId="43184080"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Eventuali preghiere libere</w:t>
      </w:r>
    </w:p>
    <w:p w14:paraId="146F37F8" w14:textId="77777777" w:rsidR="00D12B2E" w:rsidRPr="00D12B2E" w:rsidRDefault="00D12B2E" w:rsidP="00D12B2E">
      <w:pPr>
        <w:tabs>
          <w:tab w:val="left" w:pos="2127"/>
          <w:tab w:val="left" w:pos="2835"/>
        </w:tabs>
        <w:suppressAutoHyphens/>
        <w:spacing w:after="0"/>
        <w:rPr>
          <w:sz w:val="36"/>
          <w:szCs w:val="36"/>
        </w:rPr>
      </w:pPr>
    </w:p>
    <w:p w14:paraId="09C2EF93" w14:textId="77777777" w:rsidR="00D12B2E" w:rsidRPr="00D12B2E" w:rsidRDefault="00D12B2E" w:rsidP="00D12B2E">
      <w:pPr>
        <w:tabs>
          <w:tab w:val="left" w:pos="2127"/>
          <w:tab w:val="left" w:pos="2835"/>
        </w:tabs>
        <w:suppressAutoHyphens/>
        <w:spacing w:after="0"/>
        <w:rPr>
          <w:b/>
          <w:bCs/>
          <w:sz w:val="36"/>
          <w:szCs w:val="36"/>
        </w:rPr>
      </w:pPr>
      <w:r w:rsidRPr="00D12B2E">
        <w:rPr>
          <w:b/>
          <w:bCs/>
          <w:sz w:val="36"/>
          <w:szCs w:val="36"/>
        </w:rPr>
        <w:t>Padre Nostro</w:t>
      </w:r>
    </w:p>
    <w:p w14:paraId="166DA303" w14:textId="77777777" w:rsidR="00D12B2E" w:rsidRPr="00D12B2E" w:rsidRDefault="00D12B2E" w:rsidP="00D12B2E">
      <w:pPr>
        <w:tabs>
          <w:tab w:val="left" w:pos="2127"/>
          <w:tab w:val="left" w:pos="2835"/>
        </w:tabs>
        <w:suppressAutoHyphens/>
        <w:spacing w:after="0"/>
        <w:rPr>
          <w:sz w:val="36"/>
          <w:szCs w:val="36"/>
        </w:rPr>
      </w:pPr>
    </w:p>
    <w:p w14:paraId="07135DF2" w14:textId="77777777" w:rsidR="00D12B2E" w:rsidRPr="00D12B2E" w:rsidRDefault="00D12B2E" w:rsidP="00D12B2E">
      <w:pPr>
        <w:tabs>
          <w:tab w:val="left" w:pos="2127"/>
          <w:tab w:val="left" w:pos="2835"/>
        </w:tabs>
        <w:suppressAutoHyphens/>
        <w:spacing w:after="0"/>
        <w:ind w:left="4248"/>
        <w:jc w:val="right"/>
        <w:rPr>
          <w:sz w:val="36"/>
          <w:szCs w:val="36"/>
        </w:rPr>
      </w:pPr>
      <w:r w:rsidRPr="00D12B2E">
        <w:rPr>
          <w:sz w:val="36"/>
          <w:szCs w:val="36"/>
        </w:rPr>
        <w:t>per continuare</w:t>
      </w:r>
    </w:p>
    <w:p w14:paraId="0D07B4B4" w14:textId="77777777" w:rsidR="00D12B2E" w:rsidRPr="00D12B2E" w:rsidRDefault="00D12B2E" w:rsidP="00D12B2E">
      <w:pPr>
        <w:tabs>
          <w:tab w:val="left" w:pos="2127"/>
          <w:tab w:val="left" w:pos="2835"/>
        </w:tabs>
        <w:suppressAutoHyphens/>
        <w:spacing w:after="0"/>
        <w:jc w:val="right"/>
        <w:rPr>
          <w:sz w:val="36"/>
          <w:szCs w:val="36"/>
        </w:rPr>
      </w:pPr>
      <w:r w:rsidRPr="00D12B2E">
        <w:rPr>
          <w:sz w:val="36"/>
          <w:szCs w:val="36"/>
        </w:rPr>
        <w:t xml:space="preserve">  Porta con te una parola del Vangelo che hai ascoltato</w:t>
      </w:r>
    </w:p>
    <w:p w14:paraId="446A153B"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p w14:paraId="5CDC46AE" w14:textId="77777777" w:rsidR="00D12B2E" w:rsidRPr="00D12B2E" w:rsidRDefault="00D12B2E" w:rsidP="006A7153">
      <w:pPr>
        <w:spacing w:after="0"/>
        <w:rPr>
          <w:rFonts w:ascii="Calibri" w:eastAsia="Times New Roman" w:hAnsi="Calibri" w:cs="Times New Roman"/>
          <w:b/>
          <w:color w:val="0070C0"/>
          <w:kern w:val="0"/>
          <w:sz w:val="36"/>
          <w:szCs w:val="36"/>
          <w:lang w:eastAsia="it-IT"/>
          <w14:ligatures w14:val="none"/>
        </w:rPr>
      </w:pPr>
    </w:p>
    <w:sectPr w:rsidR="00D12B2E" w:rsidRPr="00D12B2E" w:rsidSect="00D71D64">
      <w:footerReference w:type="even" r:id="rId9"/>
      <w:footerReference w:type="default" r:id="rId10"/>
      <w:pgSz w:w="11906" w:h="16838"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1726" w14:textId="77777777" w:rsidR="003B6151" w:rsidRDefault="003B6151">
      <w:pPr>
        <w:spacing w:after="0" w:line="240" w:lineRule="auto"/>
      </w:pPr>
      <w:r>
        <w:separator/>
      </w:r>
    </w:p>
  </w:endnote>
  <w:endnote w:type="continuationSeparator" w:id="0">
    <w:p w14:paraId="23C91243" w14:textId="77777777" w:rsidR="003B6151" w:rsidRDefault="003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BC15" w14:textId="77777777" w:rsidR="00840E61" w:rsidRDefault="00840E61"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7AA561C" w14:textId="77777777" w:rsidR="00840E61" w:rsidRDefault="00840E61" w:rsidP="007D2BF6">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48575"/>
      <w:docPartObj>
        <w:docPartGallery w:val="Page Numbers (Bottom of Page)"/>
        <w:docPartUnique/>
      </w:docPartObj>
    </w:sdtPr>
    <w:sdtEndPr/>
    <w:sdtContent>
      <w:p w14:paraId="75D82290" w14:textId="77777777" w:rsidR="00840E61" w:rsidRDefault="00840E61">
        <w:pPr>
          <w:pStyle w:val="Pidipagina"/>
          <w:jc w:val="center"/>
        </w:pPr>
        <w:r>
          <w:fldChar w:fldCharType="begin"/>
        </w:r>
        <w:r>
          <w:instrText>PAGE   \* MERGEFORMAT</w:instrText>
        </w:r>
        <w:r>
          <w:fldChar w:fldCharType="separate"/>
        </w:r>
        <w:r>
          <w:t>2</w:t>
        </w:r>
        <w:r>
          <w:fldChar w:fldCharType="end"/>
        </w:r>
      </w:p>
    </w:sdtContent>
  </w:sdt>
  <w:p w14:paraId="7FB2F1CF" w14:textId="77777777" w:rsidR="00840E61" w:rsidRDefault="00840E61" w:rsidP="007D2BF6">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9D64" w14:textId="77777777" w:rsidR="003B6151" w:rsidRDefault="003B6151">
      <w:pPr>
        <w:spacing w:after="0" w:line="240" w:lineRule="auto"/>
      </w:pPr>
      <w:r>
        <w:separator/>
      </w:r>
    </w:p>
  </w:footnote>
  <w:footnote w:type="continuationSeparator" w:id="0">
    <w:p w14:paraId="57CE8161" w14:textId="77777777" w:rsidR="003B6151" w:rsidRDefault="003B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504"/>
    <w:multiLevelType w:val="hybridMultilevel"/>
    <w:tmpl w:val="FC10BB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177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61"/>
    <w:rsid w:val="000146CB"/>
    <w:rsid w:val="000609E3"/>
    <w:rsid w:val="000B063D"/>
    <w:rsid w:val="000D085C"/>
    <w:rsid w:val="00175640"/>
    <w:rsid w:val="00190281"/>
    <w:rsid w:val="00220174"/>
    <w:rsid w:val="00222CCE"/>
    <w:rsid w:val="002414A6"/>
    <w:rsid w:val="002659FD"/>
    <w:rsid w:val="00285235"/>
    <w:rsid w:val="00311684"/>
    <w:rsid w:val="00312AEE"/>
    <w:rsid w:val="0035395E"/>
    <w:rsid w:val="00382847"/>
    <w:rsid w:val="003A096A"/>
    <w:rsid w:val="003B6151"/>
    <w:rsid w:val="004458C7"/>
    <w:rsid w:val="0045507C"/>
    <w:rsid w:val="004D7702"/>
    <w:rsid w:val="004F4D2C"/>
    <w:rsid w:val="00524C88"/>
    <w:rsid w:val="00525118"/>
    <w:rsid w:val="005834A3"/>
    <w:rsid w:val="005A7DFF"/>
    <w:rsid w:val="00641E07"/>
    <w:rsid w:val="00652558"/>
    <w:rsid w:val="00675EC0"/>
    <w:rsid w:val="006A7153"/>
    <w:rsid w:val="006B227B"/>
    <w:rsid w:val="006D1048"/>
    <w:rsid w:val="00713A7A"/>
    <w:rsid w:val="00755816"/>
    <w:rsid w:val="007933CB"/>
    <w:rsid w:val="00794D42"/>
    <w:rsid w:val="007D3A4A"/>
    <w:rsid w:val="007E26D0"/>
    <w:rsid w:val="007F324E"/>
    <w:rsid w:val="008213AC"/>
    <w:rsid w:val="00833770"/>
    <w:rsid w:val="00840E61"/>
    <w:rsid w:val="008B59D5"/>
    <w:rsid w:val="008E6A58"/>
    <w:rsid w:val="00904778"/>
    <w:rsid w:val="009073CC"/>
    <w:rsid w:val="009759D2"/>
    <w:rsid w:val="009B4F93"/>
    <w:rsid w:val="009C25DC"/>
    <w:rsid w:val="009E41DF"/>
    <w:rsid w:val="00A12393"/>
    <w:rsid w:val="00A23B9D"/>
    <w:rsid w:val="00A2629C"/>
    <w:rsid w:val="00A375EC"/>
    <w:rsid w:val="00A44F49"/>
    <w:rsid w:val="00A96CAE"/>
    <w:rsid w:val="00AB3A3C"/>
    <w:rsid w:val="00B175C1"/>
    <w:rsid w:val="00B53A4B"/>
    <w:rsid w:val="00B91F68"/>
    <w:rsid w:val="00BD7064"/>
    <w:rsid w:val="00C22C15"/>
    <w:rsid w:val="00C61753"/>
    <w:rsid w:val="00C67B3D"/>
    <w:rsid w:val="00C74A1A"/>
    <w:rsid w:val="00D12B2E"/>
    <w:rsid w:val="00D13E83"/>
    <w:rsid w:val="00D65D8C"/>
    <w:rsid w:val="00D71D64"/>
    <w:rsid w:val="00D95E13"/>
    <w:rsid w:val="00DA1D25"/>
    <w:rsid w:val="00E13339"/>
    <w:rsid w:val="00E32DA3"/>
    <w:rsid w:val="00E96C67"/>
    <w:rsid w:val="00E96DA7"/>
    <w:rsid w:val="00EC7E32"/>
    <w:rsid w:val="00EE54A7"/>
    <w:rsid w:val="00F02022"/>
    <w:rsid w:val="00F77F98"/>
    <w:rsid w:val="00F97D91"/>
    <w:rsid w:val="00FB2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8C87"/>
  <w15:chartTrackingRefBased/>
  <w15:docId w15:val="{5BF8221A-E5C7-4F4A-85AB-58A14CC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6A71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40E61"/>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840E61"/>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uiPriority w:val="99"/>
    <w:rsid w:val="00840E61"/>
  </w:style>
  <w:style w:type="character" w:customStyle="1" w:styleId="Titolo2Carattere">
    <w:name w:val="Titolo 2 Carattere"/>
    <w:basedOn w:val="Carpredefinitoparagrafo"/>
    <w:link w:val="Titolo2"/>
    <w:uiPriority w:val="9"/>
    <w:semiHidden/>
    <w:rsid w:val="006A71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7500">
      <w:bodyDiv w:val="1"/>
      <w:marLeft w:val="0"/>
      <w:marRight w:val="0"/>
      <w:marTop w:val="0"/>
      <w:marBottom w:val="0"/>
      <w:divBdr>
        <w:top w:val="none" w:sz="0" w:space="0" w:color="auto"/>
        <w:left w:val="none" w:sz="0" w:space="0" w:color="auto"/>
        <w:bottom w:val="none" w:sz="0" w:space="0" w:color="auto"/>
        <w:right w:val="none" w:sz="0" w:space="0" w:color="auto"/>
      </w:divBdr>
    </w:div>
    <w:div w:id="13099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2C04-F6CA-450C-8E4B-4B25D1BA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9237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Job</dc:creator>
  <cp:keywords/>
  <dc:description/>
  <cp:lastModifiedBy>Beatrice Job</cp:lastModifiedBy>
  <cp:revision>47</cp:revision>
  <cp:lastPrinted>2026-02-16T08:39:00Z</cp:lastPrinted>
  <dcterms:created xsi:type="dcterms:W3CDTF">2023-10-25T13:16:00Z</dcterms:created>
  <dcterms:modified xsi:type="dcterms:W3CDTF">2026-03-04T16:24:00Z</dcterms:modified>
</cp:coreProperties>
</file>